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B832E" w14:textId="6808CB40" w:rsidR="000A7C69" w:rsidRPr="0016106D" w:rsidRDefault="0066562D" w:rsidP="00D17B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106D">
        <w:rPr>
          <w:rFonts w:ascii="Times New Roman" w:eastAsia="Times New Roman" w:hAnsi="Times New Roman" w:cs="Times New Roman"/>
          <w:b/>
          <w:sz w:val="24"/>
          <w:szCs w:val="24"/>
        </w:rPr>
        <w:t>Прилог 4.1.</w:t>
      </w:r>
      <w:r w:rsidRPr="0016106D">
        <w:rPr>
          <w:rFonts w:ascii="Times New Roman" w:eastAsia="Times New Roman" w:hAnsi="Times New Roman" w:cs="Times New Roman"/>
          <w:sz w:val="24"/>
          <w:szCs w:val="24"/>
        </w:rPr>
        <w:t xml:space="preserve"> Анализа резултата анкета о мишљењу дипломираних студената</w:t>
      </w:r>
      <w:r w:rsidR="0016106D" w:rsidRPr="0016106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основних академских студија студијског програма Дефектологија</w:t>
      </w:r>
      <w:r w:rsidRPr="0016106D">
        <w:rPr>
          <w:rFonts w:ascii="Times New Roman" w:eastAsia="Times New Roman" w:hAnsi="Times New Roman" w:cs="Times New Roman"/>
          <w:sz w:val="24"/>
          <w:szCs w:val="24"/>
        </w:rPr>
        <w:t xml:space="preserve"> о квалитету студијског програма и постигнутим исходима учења.</w:t>
      </w:r>
    </w:p>
    <w:p w14:paraId="2895AC66" w14:textId="77777777" w:rsidR="00D17BC0" w:rsidRPr="0016106D" w:rsidRDefault="00D17BC0" w:rsidP="00D17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</w:pPr>
    </w:p>
    <w:p w14:paraId="75256FC3" w14:textId="50BF8CC7" w:rsidR="00A605DC" w:rsidRPr="00C74F7A" w:rsidRDefault="004277DC" w:rsidP="00C74F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74F7A">
        <w:rPr>
          <w:rFonts w:ascii="Times New Roman" w:hAnsi="Times New Roman" w:cs="Times New Roman"/>
          <w:sz w:val="24"/>
          <w:szCs w:val="24"/>
        </w:rPr>
        <w:t xml:space="preserve">У оквиру процеса обавезног самовредновања </w:t>
      </w:r>
      <w:r w:rsidR="00C74F7A" w:rsidRPr="00C74F7A">
        <w:rPr>
          <w:rFonts w:ascii="Times New Roman" w:hAnsi="Times New Roman" w:cs="Times New Roman"/>
          <w:sz w:val="24"/>
          <w:szCs w:val="24"/>
        </w:rPr>
        <w:t xml:space="preserve">Универзитета у Београду </w:t>
      </w:r>
      <w:r w:rsidR="00C74F7A" w:rsidRPr="00C74F7A">
        <w:rPr>
          <w:rFonts w:ascii="Times New Roman" w:hAnsi="Times New Roman" w:cs="Times New Roman"/>
          <w:sz w:val="24"/>
          <w:szCs w:val="24"/>
          <w:lang w:val="sr-Cyrl-RS"/>
        </w:rPr>
        <w:t xml:space="preserve">– </w:t>
      </w:r>
      <w:r w:rsidRPr="00C74F7A">
        <w:rPr>
          <w:rFonts w:ascii="Times New Roman" w:hAnsi="Times New Roman" w:cs="Times New Roman"/>
          <w:sz w:val="24"/>
          <w:szCs w:val="24"/>
        </w:rPr>
        <w:t xml:space="preserve">Факултета за специјалну едукацију и рехабилитацију током календарске 2024. године спроведен је низ истраживања која су се бавила проценом квалитета услова рада и студијских програма. </w:t>
      </w:r>
      <w:r w:rsidR="00A605DC" w:rsidRPr="00C74F7A">
        <w:rPr>
          <w:rFonts w:ascii="Times New Roman" w:hAnsi="Times New Roman" w:cs="Times New Roman"/>
          <w:sz w:val="24"/>
          <w:szCs w:val="24"/>
          <w:lang w:val="sr-Latn-RS"/>
        </w:rPr>
        <w:t xml:space="preserve">Дипломирани студенти </w:t>
      </w:r>
      <w:r w:rsidR="00C74F7A" w:rsidRPr="00C74F7A">
        <w:rPr>
          <w:rFonts w:ascii="Times New Roman" w:hAnsi="Times New Roman" w:cs="Times New Roman"/>
          <w:sz w:val="24"/>
          <w:szCs w:val="24"/>
          <w:lang w:val="sr-Cyrl-RS"/>
        </w:rPr>
        <w:t>студијског програма</w:t>
      </w:r>
      <w:r w:rsidR="00D0751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D0751B">
        <w:rPr>
          <w:rFonts w:ascii="Times New Roman" w:hAnsi="Times New Roman" w:cs="Times New Roman"/>
          <w:sz w:val="24"/>
          <w:szCs w:val="24"/>
          <w:lang w:val="sr-Cyrl-RS"/>
        </w:rPr>
        <w:t>Дефектологија на</w:t>
      </w:r>
      <w:r w:rsidR="00C74F7A" w:rsidRPr="00C74F7A">
        <w:rPr>
          <w:rFonts w:ascii="Times New Roman" w:hAnsi="Times New Roman" w:cs="Times New Roman"/>
          <w:sz w:val="24"/>
          <w:szCs w:val="24"/>
          <w:lang w:val="sr-Cyrl-RS"/>
        </w:rPr>
        <w:t xml:space="preserve"> основн</w:t>
      </w:r>
      <w:r w:rsidR="00D0751B">
        <w:rPr>
          <w:rFonts w:ascii="Times New Roman" w:hAnsi="Times New Roman" w:cs="Times New Roman"/>
          <w:sz w:val="24"/>
          <w:szCs w:val="24"/>
          <w:lang w:val="sr-Cyrl-RS"/>
        </w:rPr>
        <w:t>им академским</w:t>
      </w:r>
      <w:r w:rsidR="00C74F7A" w:rsidRPr="00C74F7A">
        <w:rPr>
          <w:rFonts w:ascii="Times New Roman" w:hAnsi="Times New Roman" w:cs="Times New Roman"/>
          <w:sz w:val="24"/>
          <w:szCs w:val="24"/>
          <w:lang w:val="sr-Cyrl-RS"/>
        </w:rPr>
        <w:t xml:space="preserve"> студија</w:t>
      </w:r>
      <w:r w:rsidR="00D0751B">
        <w:rPr>
          <w:rFonts w:ascii="Times New Roman" w:hAnsi="Times New Roman" w:cs="Times New Roman"/>
          <w:sz w:val="24"/>
          <w:szCs w:val="24"/>
          <w:lang w:val="sr-Cyrl-RS"/>
        </w:rPr>
        <w:t>ма</w:t>
      </w:r>
      <w:r w:rsidR="00C74F7A" w:rsidRPr="00C74F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605DC" w:rsidRPr="00C74F7A">
        <w:rPr>
          <w:rFonts w:ascii="Times New Roman" w:hAnsi="Times New Roman" w:cs="Times New Roman"/>
          <w:sz w:val="24"/>
          <w:szCs w:val="24"/>
          <w:lang w:val="sr-Latn-RS"/>
        </w:rPr>
        <w:t xml:space="preserve">су путем електронске поште добили линк ка Анкети о задовољству стеченим квалификацијама, уз молбу да оцене своје компетенције након дипломирања. Анкета је била доступна у другој половини децембра 2024. године. </w:t>
      </w:r>
      <w:r w:rsidR="00C74F7A">
        <w:rPr>
          <w:rFonts w:ascii="Times New Roman" w:hAnsi="Times New Roman" w:cs="Times New Roman"/>
          <w:sz w:val="24"/>
          <w:szCs w:val="24"/>
          <w:lang w:val="sr-Cyrl-RS"/>
        </w:rPr>
        <w:t xml:space="preserve">Анкету је попунило 27 дипломираних студената. </w:t>
      </w:r>
      <w:r w:rsidR="00A605DC" w:rsidRPr="00C74F7A">
        <w:rPr>
          <w:rFonts w:ascii="Times New Roman" w:hAnsi="Times New Roman" w:cs="Times New Roman"/>
          <w:sz w:val="24"/>
          <w:szCs w:val="24"/>
          <w:lang w:val="sr-Latn-RS"/>
        </w:rPr>
        <w:t xml:space="preserve">Од укупног броја испитаника, </w:t>
      </w:r>
      <w:r w:rsidR="00C74F7A" w:rsidRPr="00C74F7A">
        <w:rPr>
          <w:rFonts w:ascii="Times New Roman" w:hAnsi="Times New Roman" w:cs="Times New Roman"/>
          <w:sz w:val="24"/>
          <w:szCs w:val="24"/>
          <w:lang w:val="sr-Cyrl-RS"/>
        </w:rPr>
        <w:t>85,2</w:t>
      </w:r>
      <w:r w:rsidR="00A605DC" w:rsidRPr="00C74F7A">
        <w:rPr>
          <w:rFonts w:ascii="Times New Roman" w:hAnsi="Times New Roman" w:cs="Times New Roman"/>
          <w:sz w:val="24"/>
          <w:szCs w:val="24"/>
          <w:lang w:val="sr-Latn-RS"/>
        </w:rPr>
        <w:t xml:space="preserve">% су </w:t>
      </w:r>
      <w:r w:rsidR="00A605DC" w:rsidRPr="00C74F7A">
        <w:rPr>
          <w:rFonts w:ascii="Times New Roman" w:hAnsi="Times New Roman" w:cs="Times New Roman"/>
          <w:sz w:val="24"/>
          <w:szCs w:val="24"/>
        </w:rPr>
        <w:t>женског пола</w:t>
      </w:r>
      <w:r w:rsidR="00A605DC" w:rsidRPr="00C74F7A">
        <w:rPr>
          <w:rFonts w:ascii="Times New Roman" w:hAnsi="Times New Roman" w:cs="Times New Roman"/>
          <w:sz w:val="24"/>
          <w:szCs w:val="24"/>
          <w:lang w:val="sr-Latn-RS"/>
        </w:rPr>
        <w:t xml:space="preserve">, а </w:t>
      </w:r>
      <w:r w:rsidR="00C74F7A" w:rsidRPr="00C74F7A">
        <w:rPr>
          <w:rFonts w:ascii="Times New Roman" w:hAnsi="Times New Roman" w:cs="Times New Roman"/>
          <w:sz w:val="24"/>
          <w:szCs w:val="24"/>
          <w:lang w:val="sr-Cyrl-RS"/>
        </w:rPr>
        <w:t>14,8</w:t>
      </w:r>
      <w:r w:rsidR="00A605DC" w:rsidRPr="00C74F7A">
        <w:rPr>
          <w:rFonts w:ascii="Times New Roman" w:hAnsi="Times New Roman" w:cs="Times New Roman"/>
          <w:sz w:val="24"/>
          <w:szCs w:val="24"/>
          <w:lang w:val="sr-Latn-RS"/>
        </w:rPr>
        <w:t xml:space="preserve">% </w:t>
      </w:r>
      <w:r w:rsidR="00A605DC" w:rsidRPr="00C74F7A">
        <w:rPr>
          <w:rFonts w:ascii="Times New Roman" w:hAnsi="Times New Roman" w:cs="Times New Roman"/>
          <w:sz w:val="24"/>
          <w:szCs w:val="24"/>
          <w:lang w:val="sr-Cyrl-RS"/>
        </w:rPr>
        <w:t>мушког пола</w:t>
      </w:r>
      <w:r w:rsidR="00A605DC" w:rsidRPr="00C74F7A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C74F7A">
        <w:rPr>
          <w:rFonts w:ascii="Times New Roman" w:hAnsi="Times New Roman" w:cs="Times New Roman"/>
          <w:sz w:val="24"/>
          <w:szCs w:val="24"/>
          <w:lang w:val="sr-Cyrl-RS"/>
        </w:rPr>
        <w:t>Нешто више од половине узорка (55,6%) је запослено у струци. Када је у питању сектор у коме су испитаници највише њих је запослено у сектору образовања (33,3%).</w:t>
      </w:r>
    </w:p>
    <w:p w14:paraId="59F942FA" w14:textId="098AD669" w:rsidR="00D0118D" w:rsidRDefault="00A605DC" w:rsidP="008824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3E69">
        <w:rPr>
          <w:rFonts w:ascii="Times New Roman" w:hAnsi="Times New Roman" w:cs="Times New Roman"/>
          <w:sz w:val="24"/>
          <w:szCs w:val="24"/>
          <w:lang w:val="ru-RU"/>
        </w:rPr>
        <w:t>Када је у питању прва ставка анкете, задовољство општим нивоом стручних знања стечених током студија, највећи број испитаника (</w:t>
      </w:r>
      <w:r w:rsidR="00C74F7A" w:rsidRPr="00863E69">
        <w:rPr>
          <w:rFonts w:ascii="Times New Roman" w:hAnsi="Times New Roman" w:cs="Times New Roman"/>
          <w:sz w:val="24"/>
          <w:szCs w:val="24"/>
          <w:lang w:val="sr-Cyrl-RS"/>
        </w:rPr>
        <w:t>51,9%</w:t>
      </w:r>
      <w:r w:rsidRPr="00863E69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C74F7A" w:rsidRPr="00863E69">
        <w:rPr>
          <w:rFonts w:ascii="Times New Roman" w:hAnsi="Times New Roman" w:cs="Times New Roman"/>
          <w:sz w:val="24"/>
          <w:szCs w:val="24"/>
          <w:lang w:val="ru-RU"/>
        </w:rPr>
        <w:t xml:space="preserve">је углавном задовољно </w:t>
      </w:r>
      <w:r w:rsidRPr="00863E69">
        <w:rPr>
          <w:rFonts w:ascii="Times New Roman" w:hAnsi="Times New Roman" w:cs="Times New Roman"/>
          <w:sz w:val="24"/>
          <w:szCs w:val="24"/>
          <w:lang w:val="ru-RU"/>
        </w:rPr>
        <w:t xml:space="preserve">нивоом стручних знања стечених током студија. Друга ставка се односила на припремљеност за професионалну каријеру након завршетка студија. </w:t>
      </w:r>
      <w:r w:rsidR="00907AAC" w:rsidRPr="00863E69">
        <w:rPr>
          <w:rFonts w:ascii="Times New Roman" w:hAnsi="Times New Roman" w:cs="Times New Roman"/>
          <w:sz w:val="24"/>
          <w:szCs w:val="24"/>
          <w:lang w:val="ru-RU"/>
        </w:rPr>
        <w:t>Највећи део испитаника (29,6%) сматра да углавном јесте припремљено за професионалну каријеру током студија, док свега 3,7% дипломаца сматра да је у потпуности припремљено.</w:t>
      </w:r>
      <w:r w:rsidRPr="00863E69">
        <w:rPr>
          <w:rFonts w:ascii="Times New Roman" w:hAnsi="Times New Roman" w:cs="Times New Roman"/>
          <w:sz w:val="24"/>
          <w:szCs w:val="24"/>
          <w:lang w:val="ru-RU"/>
        </w:rPr>
        <w:t xml:space="preserve"> Што се тиче припремљености да се стечена знања након дипломирања примењују у пракси (ставка 3), </w:t>
      </w:r>
      <w:r w:rsidR="00907AAC" w:rsidRPr="00863E69">
        <w:rPr>
          <w:rFonts w:ascii="Times New Roman" w:hAnsi="Times New Roman" w:cs="Times New Roman"/>
          <w:sz w:val="24"/>
          <w:szCs w:val="24"/>
          <w:lang w:val="ru-RU"/>
        </w:rPr>
        <w:t>највише испитаника (</w:t>
      </w:r>
      <w:r w:rsidR="00863E69" w:rsidRPr="00863E69">
        <w:rPr>
          <w:rFonts w:ascii="Times New Roman" w:hAnsi="Times New Roman" w:cs="Times New Roman"/>
          <w:sz w:val="24"/>
          <w:szCs w:val="24"/>
          <w:lang w:val="ru-RU"/>
        </w:rPr>
        <w:t>33,3</w:t>
      </w:r>
      <w:r w:rsidR="00907AAC" w:rsidRPr="00863E69">
        <w:rPr>
          <w:rFonts w:ascii="Times New Roman" w:hAnsi="Times New Roman" w:cs="Times New Roman"/>
          <w:sz w:val="24"/>
          <w:szCs w:val="24"/>
          <w:lang w:val="ru-RU"/>
        </w:rPr>
        <w:t xml:space="preserve">%) наводи да је углавном припремљено да стечена знања примењује у пракси, док </w:t>
      </w:r>
      <w:r w:rsidR="00863E69" w:rsidRPr="00863E69">
        <w:rPr>
          <w:rFonts w:ascii="Times New Roman" w:hAnsi="Times New Roman" w:cs="Times New Roman"/>
          <w:sz w:val="24"/>
          <w:szCs w:val="24"/>
          <w:lang w:val="ru-RU"/>
        </w:rPr>
        <w:t xml:space="preserve">25,9% испитаника </w:t>
      </w:r>
      <w:r w:rsidRPr="00863E69">
        <w:rPr>
          <w:rFonts w:ascii="Times New Roman" w:hAnsi="Times New Roman" w:cs="Times New Roman"/>
          <w:sz w:val="24"/>
          <w:szCs w:val="24"/>
          <w:lang w:val="ru-RU"/>
        </w:rPr>
        <w:t xml:space="preserve">даје средњу оцену (нити се слаже, нити се не слаже). Идућа ставка односила се на спремност преузимања активне улоге у стручном тиму након завршетка студија. </w:t>
      </w:r>
      <w:r w:rsidR="00863E69" w:rsidRPr="00863E69">
        <w:rPr>
          <w:rFonts w:ascii="Times New Roman" w:hAnsi="Times New Roman" w:cs="Times New Roman"/>
          <w:sz w:val="24"/>
          <w:szCs w:val="24"/>
          <w:lang w:val="ru-RU"/>
        </w:rPr>
        <w:t>Оцену 3 (неодлучност по питању спремности за преузимање активне улоге у тиму) је дало 44,4% дипломаца, након чега следе (25,9%) они који су углавном спремни (оцена 4).</w:t>
      </w:r>
      <w:r w:rsidR="00863E6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3E69" w:rsidRPr="00863E69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863E69">
        <w:rPr>
          <w:rFonts w:ascii="Times New Roman" w:hAnsi="Times New Roman" w:cs="Times New Roman"/>
          <w:sz w:val="24"/>
          <w:szCs w:val="24"/>
          <w:lang w:val="ru-RU"/>
        </w:rPr>
        <w:t>ј</w:t>
      </w:r>
      <w:r w:rsidR="00863E69" w:rsidRPr="00863E69">
        <w:rPr>
          <w:rFonts w:ascii="Times New Roman" w:hAnsi="Times New Roman" w:cs="Times New Roman"/>
          <w:sz w:val="24"/>
          <w:szCs w:val="24"/>
          <w:lang w:val="ru-RU"/>
        </w:rPr>
        <w:t>већи број</w:t>
      </w:r>
      <w:r w:rsidRPr="00863E69">
        <w:rPr>
          <w:rFonts w:ascii="Times New Roman" w:hAnsi="Times New Roman" w:cs="Times New Roman"/>
          <w:sz w:val="24"/>
          <w:szCs w:val="24"/>
          <w:lang w:val="ru-RU"/>
        </w:rPr>
        <w:t xml:space="preserve"> испитаника</w:t>
      </w:r>
      <w:r w:rsidR="00863E69" w:rsidRPr="00863E69">
        <w:rPr>
          <w:rFonts w:ascii="Times New Roman" w:hAnsi="Times New Roman" w:cs="Times New Roman"/>
          <w:sz w:val="24"/>
          <w:szCs w:val="24"/>
          <w:lang w:val="ru-RU"/>
        </w:rPr>
        <w:t xml:space="preserve"> (44,4%)</w:t>
      </w:r>
      <w:r w:rsidRPr="00863E69">
        <w:rPr>
          <w:rFonts w:ascii="Times New Roman" w:hAnsi="Times New Roman" w:cs="Times New Roman"/>
          <w:sz w:val="24"/>
          <w:szCs w:val="24"/>
          <w:lang w:val="ru-RU"/>
        </w:rPr>
        <w:t xml:space="preserve"> сматра да је углавном припремљен</w:t>
      </w:r>
      <w:r w:rsidR="00863E69" w:rsidRPr="00863E69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863E69">
        <w:rPr>
          <w:rFonts w:ascii="Times New Roman" w:hAnsi="Times New Roman" w:cs="Times New Roman"/>
          <w:sz w:val="24"/>
          <w:szCs w:val="24"/>
          <w:lang w:val="ru-RU"/>
        </w:rPr>
        <w:t xml:space="preserve"> за јасно излагање идеја (усмено или у писаној форми), што је била пета по реду ставка у другом делу анкете. Само један испитаник (</w:t>
      </w:r>
      <w:r w:rsidR="00863E69" w:rsidRPr="00863E69">
        <w:rPr>
          <w:rFonts w:ascii="Times New Roman" w:hAnsi="Times New Roman" w:cs="Times New Roman"/>
          <w:sz w:val="24"/>
          <w:szCs w:val="24"/>
          <w:lang w:val="sr-Cyrl-RS"/>
        </w:rPr>
        <w:t>3,7</w:t>
      </w:r>
      <w:r w:rsidRPr="00863E69">
        <w:rPr>
          <w:rFonts w:ascii="Times New Roman" w:hAnsi="Times New Roman" w:cs="Times New Roman"/>
          <w:sz w:val="24"/>
          <w:szCs w:val="24"/>
          <w:lang w:val="ru-RU"/>
        </w:rPr>
        <w:t xml:space="preserve">%) сматра да је потпуно неспреман за ову врсту активности. </w:t>
      </w:r>
      <w:r w:rsidR="00863E69" w:rsidRPr="00A05CBF">
        <w:rPr>
          <w:rFonts w:ascii="Times New Roman" w:hAnsi="Times New Roman" w:cs="Times New Roman"/>
          <w:sz w:val="24"/>
          <w:szCs w:val="24"/>
          <w:lang w:val="ru-RU"/>
        </w:rPr>
        <w:t xml:space="preserve">Када је у питању способност решавања конкретних проблема у пракси (ставка 6) 37,0% испитаника је дало оцену 4 (углавном има способност решавања конкртних проблема у пракси), док свега један испитаник (3,7%) сматра да уопште нема ту способност. </w:t>
      </w:r>
      <w:r w:rsidR="00A05CBF" w:rsidRPr="00A05CBF">
        <w:rPr>
          <w:rFonts w:ascii="Times New Roman" w:hAnsi="Times New Roman" w:cs="Times New Roman"/>
          <w:sz w:val="24"/>
          <w:szCs w:val="24"/>
          <w:lang w:val="ru-RU"/>
        </w:rPr>
        <w:t>На наведној ставци је 22,2% испитаника неодлучно. Се</w:t>
      </w:r>
      <w:r w:rsidRPr="00A05CBF">
        <w:rPr>
          <w:rFonts w:ascii="Times New Roman" w:hAnsi="Times New Roman" w:cs="Times New Roman"/>
          <w:sz w:val="24"/>
          <w:szCs w:val="24"/>
          <w:lang w:val="ru-RU"/>
        </w:rPr>
        <w:t xml:space="preserve">дма </w:t>
      </w:r>
      <w:r w:rsidR="00A05CBF" w:rsidRPr="00A05CBF">
        <w:rPr>
          <w:rFonts w:ascii="Times New Roman" w:hAnsi="Times New Roman" w:cs="Times New Roman"/>
          <w:sz w:val="24"/>
          <w:szCs w:val="24"/>
          <w:lang w:val="ru-RU"/>
        </w:rPr>
        <w:t xml:space="preserve">ставка </w:t>
      </w:r>
      <w:r w:rsidRPr="00A05CBF">
        <w:rPr>
          <w:rFonts w:ascii="Times New Roman" w:hAnsi="Times New Roman" w:cs="Times New Roman"/>
          <w:sz w:val="24"/>
          <w:szCs w:val="24"/>
          <w:lang w:val="ru-RU"/>
        </w:rPr>
        <w:t>се односила на способност критичког размишљања и на вештине решавања проблема у пракси</w:t>
      </w:r>
      <w:r w:rsidR="00A05CBF" w:rsidRPr="00A05CBF">
        <w:rPr>
          <w:rFonts w:ascii="Times New Roman" w:hAnsi="Times New Roman" w:cs="Times New Roman"/>
          <w:sz w:val="24"/>
          <w:szCs w:val="24"/>
          <w:lang w:val="ru-RU"/>
        </w:rPr>
        <w:t xml:space="preserve">. Ниједан испитаник није дао најнижу оцену на овој ставки, док је највише њих (37,0%) истакло да углавном показује ове способности. Додатно, 29,6% испитаника је било неодлучно. </w:t>
      </w:r>
      <w:r w:rsidR="00A05CBF">
        <w:rPr>
          <w:rFonts w:ascii="Times New Roman" w:hAnsi="Times New Roman" w:cs="Times New Roman"/>
          <w:sz w:val="24"/>
          <w:szCs w:val="24"/>
          <w:lang w:val="ru-RU"/>
        </w:rPr>
        <w:t>Када је у питању оспособљеност за самосталан рад (ставка 8), н</w:t>
      </w:r>
      <w:r w:rsidR="00A05CBF" w:rsidRPr="00A05CBF">
        <w:rPr>
          <w:rFonts w:ascii="Times New Roman" w:hAnsi="Times New Roman" w:cs="Times New Roman"/>
          <w:sz w:val="24"/>
          <w:szCs w:val="24"/>
          <w:lang w:val="ru-RU"/>
        </w:rPr>
        <w:t>иједан испитаник није дао најнижу оцену</w:t>
      </w:r>
      <w:r w:rsidR="00A05CBF">
        <w:rPr>
          <w:rFonts w:ascii="Times New Roman" w:hAnsi="Times New Roman" w:cs="Times New Roman"/>
          <w:sz w:val="24"/>
          <w:szCs w:val="24"/>
          <w:lang w:val="ru-RU"/>
        </w:rPr>
        <w:t>. С друге стране, два испи</w:t>
      </w:r>
      <w:r w:rsidR="00D0751B">
        <w:rPr>
          <w:rFonts w:ascii="Times New Roman" w:hAnsi="Times New Roman" w:cs="Times New Roman"/>
          <w:sz w:val="24"/>
          <w:szCs w:val="24"/>
          <w:lang w:val="ru-RU"/>
        </w:rPr>
        <w:t>таника (7,4%) сматра да су у по</w:t>
      </w:r>
      <w:r w:rsidR="00A05CBF">
        <w:rPr>
          <w:rFonts w:ascii="Times New Roman" w:hAnsi="Times New Roman" w:cs="Times New Roman"/>
          <w:sz w:val="24"/>
          <w:szCs w:val="24"/>
          <w:lang w:val="ru-RU"/>
        </w:rPr>
        <w:t xml:space="preserve">тпуности спремни, након чега следе испитаници који оцењују да су углавном спремни (33,3%). Једнак је број испитаника (по 29,6%) који оцењују да су углавном неспремни, односно оних који имају неутралан став по наведеном питању. </w:t>
      </w:r>
      <w:r w:rsidR="00A05CBF" w:rsidRPr="00A05CBF">
        <w:rPr>
          <w:rFonts w:ascii="Times New Roman" w:hAnsi="Times New Roman" w:cs="Times New Roman"/>
          <w:sz w:val="24"/>
          <w:szCs w:val="24"/>
          <w:lang w:val="ru-RU"/>
        </w:rPr>
        <w:t>Када су у питању в</w:t>
      </w:r>
      <w:r w:rsidRPr="00A05CBF">
        <w:rPr>
          <w:rFonts w:ascii="Times New Roman" w:hAnsi="Times New Roman" w:cs="Times New Roman"/>
          <w:sz w:val="24"/>
          <w:szCs w:val="24"/>
          <w:lang w:val="ru-RU"/>
        </w:rPr>
        <w:t xml:space="preserve">ештине комуникације у радном окружењу (ставка 9) </w:t>
      </w:r>
      <w:r w:rsidR="00A05CBF" w:rsidRPr="00A05CBF">
        <w:rPr>
          <w:rFonts w:ascii="Times New Roman" w:hAnsi="Times New Roman" w:cs="Times New Roman"/>
          <w:sz w:val="24"/>
          <w:szCs w:val="24"/>
          <w:lang w:val="ru-RU"/>
        </w:rPr>
        <w:t xml:space="preserve">по 40,7% испитаника је дало оцене 4 и 5, док ниједан </w:t>
      </w:r>
      <w:r w:rsidR="00A05CBF" w:rsidRPr="00A05CB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испитаник није дао најнижу оцену. Оцену 3 (нити се слажем нити се не слажем) је дало 14,8% испитаника. </w:t>
      </w:r>
      <w:r w:rsidR="00A05CBF" w:rsidRPr="008E78B4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8E78B4">
        <w:rPr>
          <w:rFonts w:ascii="Times New Roman" w:hAnsi="Times New Roman" w:cs="Times New Roman"/>
          <w:sz w:val="24"/>
          <w:szCs w:val="24"/>
          <w:lang w:val="ru-RU"/>
        </w:rPr>
        <w:t>ада је у питању ставка 10 – рад у тиму и сарадња</w:t>
      </w:r>
      <w:r w:rsidR="00A05CBF" w:rsidRPr="008E78B4">
        <w:rPr>
          <w:rFonts w:ascii="Times New Roman" w:hAnsi="Times New Roman" w:cs="Times New Roman"/>
          <w:sz w:val="24"/>
          <w:szCs w:val="24"/>
          <w:lang w:val="ru-RU"/>
        </w:rPr>
        <w:t xml:space="preserve">, 48,1% испитаника сматра да су за ово добро припремљени, док 37,0% испитаника </w:t>
      </w:r>
      <w:r w:rsidR="008E78B4" w:rsidRPr="008E78B4">
        <w:rPr>
          <w:rFonts w:ascii="Times New Roman" w:hAnsi="Times New Roman" w:cs="Times New Roman"/>
          <w:sz w:val="24"/>
          <w:szCs w:val="24"/>
          <w:lang w:val="ru-RU"/>
        </w:rPr>
        <w:t xml:space="preserve">се углавном слаже са наведеном трврдњом. Свега један испитаник (3,7%) се углавном не слаже, док је 11,1% дало оцену 3, која осликава неутрално мишљење. </w:t>
      </w:r>
      <w:r w:rsidRPr="00EA0C65">
        <w:rPr>
          <w:rFonts w:ascii="Times New Roman" w:hAnsi="Times New Roman" w:cs="Times New Roman"/>
          <w:sz w:val="24"/>
          <w:szCs w:val="24"/>
          <w:lang w:val="ru-RU"/>
        </w:rPr>
        <w:t xml:space="preserve">Квалитету наставе на студијском програму (ставка 11) дипломци </w:t>
      </w:r>
      <w:r w:rsidR="00EA0C65" w:rsidRPr="00EA0C65">
        <w:rPr>
          <w:rFonts w:ascii="Times New Roman" w:hAnsi="Times New Roman" w:cs="Times New Roman"/>
          <w:sz w:val="24"/>
          <w:szCs w:val="24"/>
          <w:lang w:val="ru-RU"/>
        </w:rPr>
        <w:t xml:space="preserve">доминантно </w:t>
      </w:r>
      <w:r w:rsidRPr="00EA0C65">
        <w:rPr>
          <w:rFonts w:ascii="Times New Roman" w:hAnsi="Times New Roman" w:cs="Times New Roman"/>
          <w:sz w:val="24"/>
          <w:szCs w:val="24"/>
          <w:lang w:val="ru-RU"/>
        </w:rPr>
        <w:t>дају средњу оцену (оцену 3) – нису ни задовољни ни незадовољни (</w:t>
      </w:r>
      <w:r w:rsidR="00EA0C65" w:rsidRPr="00EA0C65">
        <w:rPr>
          <w:rFonts w:ascii="Times New Roman" w:hAnsi="Times New Roman" w:cs="Times New Roman"/>
          <w:sz w:val="24"/>
          <w:szCs w:val="24"/>
          <w:lang w:val="sr-Cyrl-RS"/>
        </w:rPr>
        <w:t>44,4%</w:t>
      </w:r>
      <w:r w:rsidRPr="00EA0C65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EA0C65" w:rsidRPr="00EA0C65">
        <w:rPr>
          <w:rFonts w:ascii="Times New Roman" w:hAnsi="Times New Roman" w:cs="Times New Roman"/>
          <w:sz w:val="24"/>
          <w:szCs w:val="24"/>
          <w:lang w:val="ru-RU"/>
        </w:rPr>
        <w:t xml:space="preserve">, након чега следе дипломци који су углавном задовољни (33,3%), односно они који су у потпуности задовољни (11,1%). </w:t>
      </w:r>
      <w:r w:rsidRPr="00EA0C65">
        <w:rPr>
          <w:rFonts w:ascii="Times New Roman" w:hAnsi="Times New Roman" w:cs="Times New Roman"/>
          <w:sz w:val="24"/>
          <w:szCs w:val="24"/>
          <w:lang w:val="ru-RU"/>
        </w:rPr>
        <w:t xml:space="preserve">Скоро половина </w:t>
      </w:r>
      <w:r w:rsidR="00D0751B" w:rsidRPr="006F5F16">
        <w:rPr>
          <w:rFonts w:ascii="Times New Roman" w:hAnsi="Times New Roman" w:cs="Times New Roman"/>
          <w:sz w:val="24"/>
          <w:szCs w:val="24"/>
          <w:lang w:val="ru-RU"/>
        </w:rPr>
        <w:t>испитаних</w:t>
      </w:r>
      <w:r w:rsidR="00D075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A0C65">
        <w:rPr>
          <w:rFonts w:ascii="Times New Roman" w:hAnsi="Times New Roman" w:cs="Times New Roman"/>
          <w:sz w:val="24"/>
          <w:szCs w:val="24"/>
          <w:lang w:val="ru-RU"/>
        </w:rPr>
        <w:t>дипломаца</w:t>
      </w:r>
      <w:r w:rsidR="00EA0C65" w:rsidRPr="00EA0C65">
        <w:rPr>
          <w:rFonts w:ascii="Times New Roman" w:hAnsi="Times New Roman" w:cs="Times New Roman"/>
          <w:sz w:val="24"/>
          <w:szCs w:val="24"/>
          <w:lang w:val="ru-RU"/>
        </w:rPr>
        <w:t xml:space="preserve"> (48,1%)</w:t>
      </w:r>
      <w:r w:rsidRPr="00EA0C65">
        <w:rPr>
          <w:rFonts w:ascii="Times New Roman" w:hAnsi="Times New Roman" w:cs="Times New Roman"/>
          <w:sz w:val="24"/>
          <w:szCs w:val="24"/>
          <w:lang w:val="ru-RU"/>
        </w:rPr>
        <w:t xml:space="preserve"> је у потпуности сагласна да би уписала исти студијски програм када би поново уписивали факултет (ставка 12). Међутим, </w:t>
      </w:r>
      <w:r w:rsidR="00EA0C65" w:rsidRPr="00EA0C65">
        <w:rPr>
          <w:rFonts w:ascii="Times New Roman" w:hAnsi="Times New Roman" w:cs="Times New Roman"/>
          <w:sz w:val="24"/>
          <w:szCs w:val="24"/>
          <w:lang w:val="ru-RU"/>
        </w:rPr>
        <w:t>25,9</w:t>
      </w:r>
      <w:r w:rsidRPr="00EA0C65">
        <w:rPr>
          <w:rFonts w:ascii="Times New Roman" w:hAnsi="Times New Roman" w:cs="Times New Roman"/>
          <w:sz w:val="24"/>
          <w:szCs w:val="24"/>
          <w:lang w:val="ru-RU"/>
        </w:rPr>
        <w:t xml:space="preserve">% испитаника на ову тврдњу даје негативан одговор (у потпуности се не слажу с истом). </w:t>
      </w:r>
      <w:r w:rsidR="00EA0C65">
        <w:rPr>
          <w:rFonts w:ascii="Times New Roman" w:hAnsi="Times New Roman" w:cs="Times New Roman"/>
          <w:sz w:val="24"/>
          <w:szCs w:val="24"/>
          <w:lang w:val="ru-RU"/>
        </w:rPr>
        <w:t>Када је у питању ставка 13 (да ли бисте студијски програм који сте завршили препоручили другима) 29,6% испитаника је пот</w:t>
      </w:r>
      <w:r w:rsidR="00094555">
        <w:rPr>
          <w:rFonts w:ascii="Times New Roman" w:hAnsi="Times New Roman" w:cs="Times New Roman"/>
          <w:sz w:val="24"/>
          <w:szCs w:val="24"/>
          <w:lang w:val="ru-RU"/>
        </w:rPr>
        <w:t xml:space="preserve">пуно сагласно да би. С друге стране, по 22,2% је оних који студијски програм не би препоручили другима, односно оних који имају неутрално мишљење (оцена 3). По 11,1% исптаника је дало оцену 2 (углавном не) и 4 (углавном да). </w:t>
      </w:r>
      <w:r w:rsidRPr="00094555">
        <w:rPr>
          <w:rFonts w:ascii="Times New Roman" w:hAnsi="Times New Roman" w:cs="Times New Roman"/>
          <w:sz w:val="24"/>
          <w:szCs w:val="24"/>
          <w:lang w:val="ru-RU"/>
        </w:rPr>
        <w:t>Следеће испитивано је став дипломаца поводом квалитета наставе (ставка 14). Већина дипломаца (</w:t>
      </w:r>
      <w:r w:rsidR="00094555" w:rsidRPr="00094555">
        <w:rPr>
          <w:rFonts w:ascii="Times New Roman" w:hAnsi="Times New Roman" w:cs="Times New Roman"/>
          <w:sz w:val="24"/>
          <w:szCs w:val="24"/>
          <w:lang w:val="sr-Cyrl-RS"/>
        </w:rPr>
        <w:t>40,7</w:t>
      </w:r>
      <w:r w:rsidRPr="00094555">
        <w:rPr>
          <w:rFonts w:ascii="Times New Roman" w:hAnsi="Times New Roman" w:cs="Times New Roman"/>
          <w:sz w:val="24"/>
          <w:szCs w:val="24"/>
          <w:lang w:val="ru-RU"/>
        </w:rPr>
        <w:t xml:space="preserve">%) </w:t>
      </w:r>
      <w:r w:rsidR="00094555" w:rsidRPr="00094555">
        <w:rPr>
          <w:rFonts w:ascii="Times New Roman" w:hAnsi="Times New Roman" w:cs="Times New Roman"/>
          <w:sz w:val="24"/>
          <w:szCs w:val="24"/>
          <w:lang w:val="ru-RU"/>
        </w:rPr>
        <w:t xml:space="preserve">је неодлучна (оцена 3), док 37,0% сматра да је квалитет наставе углавном добар. </w:t>
      </w:r>
      <w:r w:rsidRPr="00094555">
        <w:rPr>
          <w:rFonts w:ascii="Times New Roman" w:hAnsi="Times New Roman" w:cs="Times New Roman"/>
          <w:sz w:val="24"/>
          <w:szCs w:val="24"/>
          <w:lang w:val="ru-RU"/>
        </w:rPr>
        <w:t xml:space="preserve">Када је у питању процена задовољства наставним садржајима и материјалима (ставка 15), нешто више од 50% испитаника сматра да су наставни садржаји и материјали били корисни и релевантни за студије (оцена 4 – </w:t>
      </w:r>
      <w:r w:rsidR="00094555" w:rsidRPr="00094555">
        <w:rPr>
          <w:rFonts w:ascii="Times New Roman" w:hAnsi="Times New Roman" w:cs="Times New Roman"/>
          <w:sz w:val="24"/>
          <w:szCs w:val="24"/>
          <w:lang w:val="ru-RU"/>
        </w:rPr>
        <w:t>44,4</w:t>
      </w:r>
      <w:r w:rsidRPr="00094555">
        <w:rPr>
          <w:rFonts w:ascii="Times New Roman" w:hAnsi="Times New Roman" w:cs="Times New Roman"/>
          <w:sz w:val="24"/>
          <w:szCs w:val="24"/>
          <w:lang w:val="ru-RU"/>
        </w:rPr>
        <w:t xml:space="preserve">%, оцена 5 – </w:t>
      </w:r>
      <w:r w:rsidR="00094555" w:rsidRPr="00094555">
        <w:rPr>
          <w:rFonts w:ascii="Times New Roman" w:hAnsi="Times New Roman" w:cs="Times New Roman"/>
          <w:sz w:val="24"/>
          <w:szCs w:val="24"/>
          <w:lang w:val="ru-RU"/>
        </w:rPr>
        <w:t>7,4</w:t>
      </w:r>
      <w:r w:rsidRPr="00094555">
        <w:rPr>
          <w:rFonts w:ascii="Times New Roman" w:hAnsi="Times New Roman" w:cs="Times New Roman"/>
          <w:sz w:val="24"/>
          <w:szCs w:val="24"/>
          <w:lang w:val="ru-RU"/>
        </w:rPr>
        <w:t>%).</w:t>
      </w:r>
      <w:r w:rsidRPr="0016106D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Pr="00094555">
        <w:rPr>
          <w:rFonts w:ascii="Times New Roman" w:hAnsi="Times New Roman" w:cs="Times New Roman"/>
          <w:sz w:val="24"/>
          <w:szCs w:val="24"/>
          <w:lang w:val="ru-RU"/>
        </w:rPr>
        <w:t>Што се организације, односно структуре студијског програма тиче (ставка 16), нешто више од трећине дипломаца (</w:t>
      </w:r>
      <w:r w:rsidRPr="00094555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094555">
        <w:rPr>
          <w:rFonts w:ascii="Times New Roman" w:hAnsi="Times New Roman" w:cs="Times New Roman"/>
          <w:sz w:val="24"/>
          <w:szCs w:val="24"/>
          <w:lang w:val="ru-RU"/>
        </w:rPr>
        <w:t xml:space="preserve"> = 37%) даје средњу оцену (оцену 3), тј. нису ни незадовољни ни презадовољни истом. Међутим, ниске оцене (у потпуности незадовољан</w:t>
      </w:r>
      <w:r w:rsidR="00094555" w:rsidRPr="00094555">
        <w:rPr>
          <w:rFonts w:ascii="Times New Roman" w:hAnsi="Times New Roman" w:cs="Times New Roman"/>
          <w:sz w:val="24"/>
          <w:szCs w:val="24"/>
          <w:lang w:val="ru-RU"/>
        </w:rPr>
        <w:t xml:space="preserve"> – оцена 1</w:t>
      </w:r>
      <w:r w:rsidRPr="00094555">
        <w:rPr>
          <w:rFonts w:ascii="Times New Roman" w:hAnsi="Times New Roman" w:cs="Times New Roman"/>
          <w:sz w:val="24"/>
          <w:szCs w:val="24"/>
          <w:lang w:val="ru-RU"/>
        </w:rPr>
        <w:t xml:space="preserve"> и незадовољан</w:t>
      </w:r>
      <w:r w:rsidR="00094555" w:rsidRPr="00094555">
        <w:rPr>
          <w:rFonts w:ascii="Times New Roman" w:hAnsi="Times New Roman" w:cs="Times New Roman"/>
          <w:sz w:val="24"/>
          <w:szCs w:val="24"/>
          <w:lang w:val="ru-RU"/>
        </w:rPr>
        <w:t xml:space="preserve"> – оцена 2</w:t>
      </w:r>
      <w:r w:rsidRPr="00094555">
        <w:rPr>
          <w:rFonts w:ascii="Times New Roman" w:hAnsi="Times New Roman" w:cs="Times New Roman"/>
          <w:sz w:val="24"/>
          <w:szCs w:val="24"/>
          <w:lang w:val="ru-RU"/>
        </w:rPr>
        <w:t xml:space="preserve">) даје </w:t>
      </w:r>
      <w:r w:rsidR="00094555" w:rsidRPr="00094555">
        <w:rPr>
          <w:rFonts w:ascii="Times New Roman" w:hAnsi="Times New Roman" w:cs="Times New Roman"/>
          <w:sz w:val="24"/>
          <w:szCs w:val="24"/>
          <w:lang w:val="ru-RU"/>
        </w:rPr>
        <w:t>по пет анкетираних дипломаца (по 18,5%)</w:t>
      </w:r>
      <w:r w:rsidRPr="00094555">
        <w:rPr>
          <w:rFonts w:ascii="Times New Roman" w:hAnsi="Times New Roman" w:cs="Times New Roman"/>
          <w:sz w:val="24"/>
          <w:szCs w:val="24"/>
          <w:lang w:val="ru-RU"/>
        </w:rPr>
        <w:t>. Последња ставка односила се на администрацију студијског програма операционализован кроз рад студентске службе.</w:t>
      </w:r>
      <w:r w:rsidR="00094555">
        <w:rPr>
          <w:rFonts w:ascii="Times New Roman" w:hAnsi="Times New Roman" w:cs="Times New Roman"/>
          <w:sz w:val="24"/>
          <w:szCs w:val="24"/>
          <w:lang w:val="ru-RU"/>
        </w:rPr>
        <w:t xml:space="preserve"> Свега два дипломца (7,4%) даје навишу оцену, док је 37,0% дипломаца дало оцену 4. Незадовољних је 11,1%, док је углавном незадовољних 25,9%. </w:t>
      </w:r>
    </w:p>
    <w:p w14:paraId="300D6688" w14:textId="27223E6E" w:rsidR="00882497" w:rsidRDefault="00882497" w:rsidP="008824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 табели која следи су дате просечне оцене које су испитаници дали на свако питање у оквиру анкете. </w:t>
      </w:r>
    </w:p>
    <w:p w14:paraId="1265014C" w14:textId="77777777" w:rsidR="00882497" w:rsidRDefault="00882497" w:rsidP="008824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B6C2491" w14:textId="08878432" w:rsidR="00882497" w:rsidRPr="00882497" w:rsidRDefault="00882497" w:rsidP="00882497">
      <w:pPr>
        <w:spacing w:after="0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bookmarkStart w:id="0" w:name="_Hlk199761379"/>
      <w:r w:rsidRPr="00882497">
        <w:rPr>
          <w:rFonts w:ascii="Times New Roman" w:hAnsi="Times New Roman" w:cs="Times New Roman"/>
          <w:b/>
          <w:bCs/>
          <w:sz w:val="24"/>
          <w:szCs w:val="24"/>
          <w:lang w:val="ru-RU"/>
        </w:rPr>
        <w:t>Табела 1.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8249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Резултати </w:t>
      </w:r>
      <w:r w:rsidRPr="00882497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Анкет</w:t>
      </w:r>
      <w:r w:rsidRPr="00882497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е</w:t>
      </w:r>
      <w:r w:rsidRPr="00882497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 xml:space="preserve"> о задовољству стеченим квалификацијама</w:t>
      </w: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8"/>
        <w:gridCol w:w="1611"/>
        <w:gridCol w:w="1704"/>
        <w:gridCol w:w="1254"/>
        <w:gridCol w:w="3295"/>
      </w:tblGrid>
      <w:tr w:rsidR="00882497" w:rsidRPr="00882497" w14:paraId="22C2A7E2" w14:textId="77777777" w:rsidTr="00882497"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14:paraId="2A4D43D3" w14:textId="7D5F7028" w:rsidR="00882497" w:rsidRPr="00882497" w:rsidRDefault="00882497" w:rsidP="0088249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Ставка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</w:tcPr>
          <w:p w14:paraId="712FCC44" w14:textId="77B59FD3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Минимум</w:t>
            </w:r>
          </w:p>
        </w:tc>
        <w:tc>
          <w:tcPr>
            <w:tcW w:w="939" w:type="pct"/>
            <w:tcBorders>
              <w:top w:val="single" w:sz="4" w:space="0" w:color="auto"/>
              <w:bottom w:val="single" w:sz="4" w:space="0" w:color="auto"/>
            </w:tcBorders>
          </w:tcPr>
          <w:p w14:paraId="51BC4C01" w14:textId="0DC1600F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Максимум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3FBCB395" w14:textId="4E8EE369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Просек</w:t>
            </w:r>
          </w:p>
        </w:tc>
        <w:tc>
          <w:tcPr>
            <w:tcW w:w="1817" w:type="pct"/>
            <w:tcBorders>
              <w:top w:val="single" w:sz="4" w:space="0" w:color="auto"/>
              <w:bottom w:val="single" w:sz="4" w:space="0" w:color="auto"/>
            </w:tcBorders>
          </w:tcPr>
          <w:p w14:paraId="45422036" w14:textId="6A590C4E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Стандардна девијација</w:t>
            </w:r>
          </w:p>
        </w:tc>
      </w:tr>
      <w:tr w:rsidR="00882497" w:rsidRPr="00882497" w14:paraId="3E05825C" w14:textId="77777777" w:rsidTr="00882497">
        <w:tc>
          <w:tcPr>
            <w:tcW w:w="666" w:type="pct"/>
            <w:tcBorders>
              <w:top w:val="single" w:sz="4" w:space="0" w:color="auto"/>
              <w:bottom w:val="nil"/>
            </w:tcBorders>
          </w:tcPr>
          <w:p w14:paraId="20AF3C48" w14:textId="30920E2D" w:rsidR="00882497" w:rsidRPr="00882497" w:rsidRDefault="00882497" w:rsidP="0088249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П1</w:t>
            </w:r>
          </w:p>
        </w:tc>
        <w:tc>
          <w:tcPr>
            <w:tcW w:w="888" w:type="pct"/>
            <w:tcBorders>
              <w:top w:val="single" w:sz="4" w:space="0" w:color="auto"/>
              <w:bottom w:val="nil"/>
            </w:tcBorders>
          </w:tcPr>
          <w:p w14:paraId="7DA84BF4" w14:textId="34626809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  <w:tcBorders>
              <w:top w:val="single" w:sz="4" w:space="0" w:color="auto"/>
              <w:bottom w:val="nil"/>
            </w:tcBorders>
          </w:tcPr>
          <w:p w14:paraId="3C76B984" w14:textId="3E3DE42E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  <w:tcBorders>
              <w:top w:val="single" w:sz="4" w:space="0" w:color="auto"/>
              <w:bottom w:val="nil"/>
            </w:tcBorders>
          </w:tcPr>
          <w:p w14:paraId="31B7C9C1" w14:textId="1A1C5386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1817" w:type="pct"/>
            <w:tcBorders>
              <w:top w:val="single" w:sz="4" w:space="0" w:color="auto"/>
              <w:bottom w:val="nil"/>
            </w:tcBorders>
          </w:tcPr>
          <w:p w14:paraId="72C3D1EB" w14:textId="334DA861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847</w:t>
            </w:r>
          </w:p>
        </w:tc>
      </w:tr>
      <w:tr w:rsidR="00882497" w:rsidRPr="00882497" w14:paraId="143F1A53" w14:textId="77777777" w:rsidTr="00882497">
        <w:tc>
          <w:tcPr>
            <w:tcW w:w="666" w:type="pct"/>
            <w:tcBorders>
              <w:top w:val="nil"/>
            </w:tcBorders>
          </w:tcPr>
          <w:p w14:paraId="7466D517" w14:textId="40BCF085" w:rsidR="00882497" w:rsidRPr="00882497" w:rsidRDefault="00882497" w:rsidP="0088249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П2</w:t>
            </w:r>
          </w:p>
        </w:tc>
        <w:tc>
          <w:tcPr>
            <w:tcW w:w="888" w:type="pct"/>
            <w:tcBorders>
              <w:top w:val="nil"/>
            </w:tcBorders>
          </w:tcPr>
          <w:p w14:paraId="2809D31C" w14:textId="1E005645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  <w:tcBorders>
              <w:top w:val="nil"/>
            </w:tcBorders>
          </w:tcPr>
          <w:p w14:paraId="1BF4A779" w14:textId="0DFA67B7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  <w:tcBorders>
              <w:top w:val="nil"/>
            </w:tcBorders>
          </w:tcPr>
          <w:p w14:paraId="13C99FAE" w14:textId="0C88F123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1817" w:type="pct"/>
            <w:tcBorders>
              <w:top w:val="nil"/>
            </w:tcBorders>
          </w:tcPr>
          <w:p w14:paraId="38FF9E11" w14:textId="5AD1EE27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130</w:t>
            </w:r>
          </w:p>
        </w:tc>
      </w:tr>
      <w:tr w:rsidR="00882497" w:rsidRPr="00882497" w14:paraId="23079AB0" w14:textId="77777777" w:rsidTr="00882497">
        <w:tc>
          <w:tcPr>
            <w:tcW w:w="666" w:type="pct"/>
          </w:tcPr>
          <w:p w14:paraId="53E1A330" w14:textId="31F24DB5" w:rsidR="00882497" w:rsidRPr="00882497" w:rsidRDefault="00882497" w:rsidP="0088249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П3</w:t>
            </w:r>
          </w:p>
        </w:tc>
        <w:tc>
          <w:tcPr>
            <w:tcW w:w="888" w:type="pct"/>
          </w:tcPr>
          <w:p w14:paraId="123E5BC1" w14:textId="1AD6DC2E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7D52C37E" w14:textId="3FC987B5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6B22A471" w14:textId="1706CCCB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1817" w:type="pct"/>
          </w:tcPr>
          <w:p w14:paraId="2B0B8401" w14:textId="316D9BCA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201</w:t>
            </w:r>
          </w:p>
        </w:tc>
      </w:tr>
      <w:tr w:rsidR="00882497" w:rsidRPr="00882497" w14:paraId="226B94B5" w14:textId="77777777" w:rsidTr="00882497">
        <w:tc>
          <w:tcPr>
            <w:tcW w:w="666" w:type="pct"/>
          </w:tcPr>
          <w:p w14:paraId="75C61FC9" w14:textId="75857994" w:rsidR="00882497" w:rsidRPr="00882497" w:rsidRDefault="00882497" w:rsidP="0088249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П4</w:t>
            </w:r>
          </w:p>
        </w:tc>
        <w:tc>
          <w:tcPr>
            <w:tcW w:w="888" w:type="pct"/>
          </w:tcPr>
          <w:p w14:paraId="4CBE57A8" w14:textId="02890A34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3D35A8C4" w14:textId="5E591CD8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91" w:type="pct"/>
          </w:tcPr>
          <w:p w14:paraId="4E982DC9" w14:textId="3CBDF613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1817" w:type="pct"/>
          </w:tcPr>
          <w:p w14:paraId="3F2155E8" w14:textId="45415E31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891</w:t>
            </w:r>
          </w:p>
        </w:tc>
      </w:tr>
      <w:tr w:rsidR="00882497" w:rsidRPr="00882497" w14:paraId="3AE3CEED" w14:textId="77777777" w:rsidTr="00882497">
        <w:tc>
          <w:tcPr>
            <w:tcW w:w="666" w:type="pct"/>
          </w:tcPr>
          <w:p w14:paraId="14349FED" w14:textId="427E473E" w:rsidR="00882497" w:rsidRPr="00882497" w:rsidRDefault="00882497" w:rsidP="0088249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П5</w:t>
            </w:r>
          </w:p>
        </w:tc>
        <w:tc>
          <w:tcPr>
            <w:tcW w:w="888" w:type="pct"/>
          </w:tcPr>
          <w:p w14:paraId="41E7F51B" w14:textId="287AB1B9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7AB2D483" w14:textId="0600D975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398F9F46" w14:textId="3B57B999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54</w:t>
            </w:r>
          </w:p>
        </w:tc>
        <w:tc>
          <w:tcPr>
            <w:tcW w:w="1817" w:type="pct"/>
          </w:tcPr>
          <w:p w14:paraId="55DE19AB" w14:textId="77C7462E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948</w:t>
            </w:r>
          </w:p>
        </w:tc>
      </w:tr>
      <w:tr w:rsidR="00882497" w:rsidRPr="00882497" w14:paraId="0CEE482C" w14:textId="77777777" w:rsidTr="00882497">
        <w:tc>
          <w:tcPr>
            <w:tcW w:w="666" w:type="pct"/>
          </w:tcPr>
          <w:p w14:paraId="67782160" w14:textId="253C66E1" w:rsidR="00882497" w:rsidRPr="00882497" w:rsidRDefault="00882497" w:rsidP="0088249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П6</w:t>
            </w:r>
          </w:p>
        </w:tc>
        <w:tc>
          <w:tcPr>
            <w:tcW w:w="888" w:type="pct"/>
          </w:tcPr>
          <w:p w14:paraId="06A55045" w14:textId="119A9F44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0F052C3B" w14:textId="73DCAF31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547E79A5" w14:textId="359F2BB3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1817" w:type="pct"/>
          </w:tcPr>
          <w:p w14:paraId="130DA136" w14:textId="0F1946D7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882497" w:rsidRPr="00882497" w14:paraId="193852BF" w14:textId="77777777" w:rsidTr="00882497">
        <w:tc>
          <w:tcPr>
            <w:tcW w:w="666" w:type="pct"/>
          </w:tcPr>
          <w:p w14:paraId="2C537243" w14:textId="50A18135" w:rsidR="00882497" w:rsidRPr="00882497" w:rsidRDefault="00882497" w:rsidP="0088249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П7</w:t>
            </w:r>
          </w:p>
        </w:tc>
        <w:tc>
          <w:tcPr>
            <w:tcW w:w="888" w:type="pct"/>
          </w:tcPr>
          <w:p w14:paraId="1853499C" w14:textId="08CE7FFD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39" w:type="pct"/>
          </w:tcPr>
          <w:p w14:paraId="4E3BB445" w14:textId="7510D25E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637FA9A9" w14:textId="629D3DA5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77</w:t>
            </w:r>
          </w:p>
        </w:tc>
        <w:tc>
          <w:tcPr>
            <w:tcW w:w="1817" w:type="pct"/>
          </w:tcPr>
          <w:p w14:paraId="339C9622" w14:textId="32DC3E62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908</w:t>
            </w:r>
          </w:p>
        </w:tc>
      </w:tr>
      <w:tr w:rsidR="00882497" w:rsidRPr="00882497" w14:paraId="6017D067" w14:textId="77777777" w:rsidTr="00882497">
        <w:tc>
          <w:tcPr>
            <w:tcW w:w="666" w:type="pct"/>
          </w:tcPr>
          <w:p w14:paraId="20CB2C4D" w14:textId="53F4C975" w:rsidR="00882497" w:rsidRPr="00882497" w:rsidRDefault="00882497" w:rsidP="0088249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П8</w:t>
            </w:r>
          </w:p>
        </w:tc>
        <w:tc>
          <w:tcPr>
            <w:tcW w:w="888" w:type="pct"/>
          </w:tcPr>
          <w:p w14:paraId="2D6F4151" w14:textId="3D74F506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39" w:type="pct"/>
          </w:tcPr>
          <w:p w14:paraId="202994DF" w14:textId="4AE8AF56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7640FDAF" w14:textId="1EC79002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1817" w:type="pct"/>
          </w:tcPr>
          <w:p w14:paraId="36511823" w14:textId="5543F26E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962</w:t>
            </w:r>
          </w:p>
        </w:tc>
      </w:tr>
      <w:tr w:rsidR="00882497" w:rsidRPr="00882497" w14:paraId="733645CD" w14:textId="77777777" w:rsidTr="00882497">
        <w:tc>
          <w:tcPr>
            <w:tcW w:w="666" w:type="pct"/>
          </w:tcPr>
          <w:p w14:paraId="0CA2E985" w14:textId="13885E29" w:rsidR="00882497" w:rsidRPr="00882497" w:rsidRDefault="00882497" w:rsidP="0088249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П9</w:t>
            </w:r>
          </w:p>
        </w:tc>
        <w:tc>
          <w:tcPr>
            <w:tcW w:w="888" w:type="pct"/>
          </w:tcPr>
          <w:p w14:paraId="60E54E95" w14:textId="260289D7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39" w:type="pct"/>
          </w:tcPr>
          <w:p w14:paraId="58049DF8" w14:textId="4A6EC3EA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442D05E4" w14:textId="4500F7F8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1817" w:type="pct"/>
          </w:tcPr>
          <w:p w14:paraId="0E47CAA8" w14:textId="46521031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834</w:t>
            </w:r>
          </w:p>
        </w:tc>
      </w:tr>
      <w:tr w:rsidR="00882497" w:rsidRPr="00882497" w14:paraId="39159021" w14:textId="77777777" w:rsidTr="00882497">
        <w:tc>
          <w:tcPr>
            <w:tcW w:w="666" w:type="pct"/>
          </w:tcPr>
          <w:p w14:paraId="0420C136" w14:textId="12D922CE" w:rsidR="00882497" w:rsidRPr="00882497" w:rsidRDefault="00882497" w:rsidP="0088249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П10</w:t>
            </w:r>
          </w:p>
        </w:tc>
        <w:tc>
          <w:tcPr>
            <w:tcW w:w="888" w:type="pct"/>
          </w:tcPr>
          <w:p w14:paraId="77A0F248" w14:textId="75514CD3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39" w:type="pct"/>
          </w:tcPr>
          <w:p w14:paraId="747BA0CD" w14:textId="4AFD31A3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45D4C0FF" w14:textId="3B80A15E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1817" w:type="pct"/>
          </w:tcPr>
          <w:p w14:paraId="0DFCDF77" w14:textId="2AB83C81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823</w:t>
            </w:r>
          </w:p>
        </w:tc>
      </w:tr>
      <w:tr w:rsidR="00882497" w:rsidRPr="00882497" w14:paraId="6F420608" w14:textId="77777777" w:rsidTr="00882497">
        <w:tc>
          <w:tcPr>
            <w:tcW w:w="666" w:type="pct"/>
          </w:tcPr>
          <w:p w14:paraId="0B4708CD" w14:textId="5D929D3B" w:rsidR="00882497" w:rsidRPr="00882497" w:rsidRDefault="00882497" w:rsidP="0088249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П11</w:t>
            </w:r>
          </w:p>
        </w:tc>
        <w:tc>
          <w:tcPr>
            <w:tcW w:w="888" w:type="pct"/>
          </w:tcPr>
          <w:p w14:paraId="3F294689" w14:textId="4699FB6A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2D83DA1A" w14:textId="1C4EE2F5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3652D33D" w14:textId="3B32D0A2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41</w:t>
            </w:r>
          </w:p>
        </w:tc>
        <w:tc>
          <w:tcPr>
            <w:tcW w:w="1817" w:type="pct"/>
          </w:tcPr>
          <w:p w14:paraId="227EA30E" w14:textId="78F5F2D5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931</w:t>
            </w:r>
          </w:p>
        </w:tc>
      </w:tr>
      <w:tr w:rsidR="00882497" w:rsidRPr="00882497" w14:paraId="28B95EA8" w14:textId="77777777" w:rsidTr="00882497">
        <w:tc>
          <w:tcPr>
            <w:tcW w:w="666" w:type="pct"/>
          </w:tcPr>
          <w:p w14:paraId="57CC7397" w14:textId="2FC97286" w:rsidR="00882497" w:rsidRPr="00882497" w:rsidRDefault="00882497" w:rsidP="0088249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П12</w:t>
            </w:r>
          </w:p>
        </w:tc>
        <w:tc>
          <w:tcPr>
            <w:tcW w:w="888" w:type="pct"/>
          </w:tcPr>
          <w:p w14:paraId="597B4956" w14:textId="53F6D38D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69B94E24" w14:textId="3F1EA030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04F7BC7C" w14:textId="43C544D8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1817" w:type="pct"/>
          </w:tcPr>
          <w:p w14:paraId="2F0688C3" w14:textId="482B4A81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748</w:t>
            </w:r>
          </w:p>
        </w:tc>
      </w:tr>
      <w:tr w:rsidR="00882497" w:rsidRPr="00882497" w14:paraId="6DB58957" w14:textId="77777777" w:rsidTr="00882497">
        <w:tc>
          <w:tcPr>
            <w:tcW w:w="666" w:type="pct"/>
          </w:tcPr>
          <w:p w14:paraId="6A712740" w14:textId="5AE0F2AF" w:rsidR="00882497" w:rsidRPr="00882497" w:rsidRDefault="00882497" w:rsidP="0088249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lastRenderedPageBreak/>
              <w:t>П13</w:t>
            </w:r>
          </w:p>
        </w:tc>
        <w:tc>
          <w:tcPr>
            <w:tcW w:w="888" w:type="pct"/>
          </w:tcPr>
          <w:p w14:paraId="11FBA263" w14:textId="58849073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7D916529" w14:textId="70A66AB5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4DE2D4BF" w14:textId="153150B4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817" w:type="pct"/>
          </w:tcPr>
          <w:p w14:paraId="12089129" w14:textId="181DFFDE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567</w:t>
            </w:r>
          </w:p>
        </w:tc>
      </w:tr>
      <w:tr w:rsidR="00882497" w:rsidRPr="00882497" w14:paraId="5F31DE14" w14:textId="77777777" w:rsidTr="00882497">
        <w:tc>
          <w:tcPr>
            <w:tcW w:w="666" w:type="pct"/>
          </w:tcPr>
          <w:p w14:paraId="6862B854" w14:textId="40C1C006" w:rsidR="00882497" w:rsidRPr="00882497" w:rsidRDefault="00882497" w:rsidP="0088249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П14</w:t>
            </w:r>
          </w:p>
        </w:tc>
        <w:tc>
          <w:tcPr>
            <w:tcW w:w="888" w:type="pct"/>
          </w:tcPr>
          <w:p w14:paraId="2E4653BF" w14:textId="473A814F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5B078912" w14:textId="2A7F88F8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4B226AB4" w14:textId="23174FCA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1817" w:type="pct"/>
          </w:tcPr>
          <w:p w14:paraId="02645C34" w14:textId="0E71CAA5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920</w:t>
            </w:r>
          </w:p>
        </w:tc>
      </w:tr>
      <w:tr w:rsidR="00882497" w:rsidRPr="00882497" w14:paraId="38D2E244" w14:textId="77777777" w:rsidTr="00882497">
        <w:tc>
          <w:tcPr>
            <w:tcW w:w="666" w:type="pct"/>
          </w:tcPr>
          <w:p w14:paraId="17217F09" w14:textId="59425DB5" w:rsidR="00882497" w:rsidRPr="00882497" w:rsidRDefault="00882497" w:rsidP="0088249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П15</w:t>
            </w:r>
          </w:p>
        </w:tc>
        <w:tc>
          <w:tcPr>
            <w:tcW w:w="888" w:type="pct"/>
          </w:tcPr>
          <w:p w14:paraId="7B13379C" w14:textId="322B4B77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2B49567B" w14:textId="41FAD75E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37877B6F" w14:textId="21370328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41</w:t>
            </w:r>
          </w:p>
        </w:tc>
        <w:tc>
          <w:tcPr>
            <w:tcW w:w="1817" w:type="pct"/>
          </w:tcPr>
          <w:p w14:paraId="6397277D" w14:textId="3E77D9C2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931</w:t>
            </w:r>
          </w:p>
        </w:tc>
      </w:tr>
      <w:tr w:rsidR="00882497" w:rsidRPr="00882497" w14:paraId="1CA8949F" w14:textId="77777777" w:rsidTr="00882497">
        <w:tc>
          <w:tcPr>
            <w:tcW w:w="666" w:type="pct"/>
          </w:tcPr>
          <w:p w14:paraId="0D3F2E36" w14:textId="36FB7CB6" w:rsidR="00882497" w:rsidRPr="00882497" w:rsidRDefault="00882497" w:rsidP="0088249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П16</w:t>
            </w:r>
          </w:p>
        </w:tc>
        <w:tc>
          <w:tcPr>
            <w:tcW w:w="888" w:type="pct"/>
          </w:tcPr>
          <w:p w14:paraId="4BDC897C" w14:textId="2FF16BFE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669338E7" w14:textId="5BC8C8F6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38FAF479" w14:textId="1D6F8278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817" w:type="pct"/>
          </w:tcPr>
          <w:p w14:paraId="0E8197C8" w14:textId="70854B68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130</w:t>
            </w:r>
          </w:p>
        </w:tc>
      </w:tr>
      <w:tr w:rsidR="00882497" w:rsidRPr="00882497" w14:paraId="3D54F65E" w14:textId="77777777" w:rsidTr="00882497">
        <w:tc>
          <w:tcPr>
            <w:tcW w:w="666" w:type="pct"/>
          </w:tcPr>
          <w:p w14:paraId="0A5A5DC0" w14:textId="5BE6EC9B" w:rsidR="00882497" w:rsidRPr="00882497" w:rsidRDefault="00882497" w:rsidP="0088249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82497">
              <w:rPr>
                <w:rFonts w:ascii="Times New Roman" w:hAnsi="Times New Roman" w:cs="Times New Roman"/>
                <w:lang w:val="ru-RU"/>
              </w:rPr>
              <w:t>П17</w:t>
            </w:r>
          </w:p>
        </w:tc>
        <w:tc>
          <w:tcPr>
            <w:tcW w:w="888" w:type="pct"/>
          </w:tcPr>
          <w:p w14:paraId="47CB34E3" w14:textId="75D48240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59B8D3C3" w14:textId="7495D173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22A0BDE1" w14:textId="67A88581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1817" w:type="pct"/>
          </w:tcPr>
          <w:p w14:paraId="0BA112A5" w14:textId="464A8142" w:rsidR="00882497" w:rsidRPr="00882497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629BB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2629BB">
              <w:rPr>
                <w:rFonts w:ascii="Times New Roman" w:hAnsi="Times New Roman" w:cs="Times New Roman"/>
                <w:lang w:val="en-US"/>
              </w:rPr>
              <w:t>192</w:t>
            </w:r>
          </w:p>
        </w:tc>
      </w:tr>
    </w:tbl>
    <w:p w14:paraId="2A927F5D" w14:textId="77777777" w:rsidR="00882497" w:rsidRDefault="00882497" w:rsidP="008824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bookmarkEnd w:id="0"/>
    <w:p w14:paraId="1C15B991" w14:textId="47B68C89" w:rsidR="00882497" w:rsidRPr="00882497" w:rsidRDefault="00882497" w:rsidP="008824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Најнижа просечна оцена је на питању број 16 (</w:t>
      </w:r>
      <w:r w:rsidRPr="00094555">
        <w:rPr>
          <w:rFonts w:ascii="Times New Roman" w:hAnsi="Times New Roman" w:cs="Times New Roman"/>
          <w:sz w:val="24"/>
          <w:szCs w:val="24"/>
          <w:lang w:val="ru-RU"/>
        </w:rPr>
        <w:t>организациј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094555">
        <w:rPr>
          <w:rFonts w:ascii="Times New Roman" w:hAnsi="Times New Roman" w:cs="Times New Roman"/>
          <w:sz w:val="24"/>
          <w:szCs w:val="24"/>
          <w:lang w:val="ru-RU"/>
        </w:rPr>
        <w:t>, односно структур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094555">
        <w:rPr>
          <w:rFonts w:ascii="Times New Roman" w:hAnsi="Times New Roman" w:cs="Times New Roman"/>
          <w:sz w:val="24"/>
          <w:szCs w:val="24"/>
          <w:lang w:val="ru-RU"/>
        </w:rPr>
        <w:t xml:space="preserve"> студијског програма</w:t>
      </w:r>
      <w:r>
        <w:rPr>
          <w:rFonts w:ascii="Times New Roman" w:hAnsi="Times New Roman" w:cs="Times New Roman"/>
          <w:sz w:val="24"/>
          <w:szCs w:val="24"/>
          <w:lang w:val="ru-RU"/>
        </w:rPr>
        <w:t>), док су на питању под редним бројем 10 регистроване највише просечне осене (</w:t>
      </w:r>
      <w:r w:rsidRPr="008E78B4">
        <w:rPr>
          <w:rFonts w:ascii="Times New Roman" w:hAnsi="Times New Roman" w:cs="Times New Roman"/>
          <w:sz w:val="24"/>
          <w:szCs w:val="24"/>
          <w:lang w:val="ru-RU"/>
        </w:rPr>
        <w:t>рад у тиму и сарадња</w:t>
      </w:r>
      <w:r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3AE89512" w14:textId="360EDD5F" w:rsidR="0085686B" w:rsidRDefault="0043599A" w:rsidP="00D011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0118D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85686B" w:rsidRPr="00D0118D">
        <w:rPr>
          <w:rFonts w:ascii="Times New Roman" w:hAnsi="Times New Roman" w:cs="Times New Roman"/>
          <w:sz w:val="24"/>
          <w:szCs w:val="24"/>
        </w:rPr>
        <w:t>а крају Анкете дипломираним студентима је омогућено остављање додатног коментара, тј. сугестије у вези с побољшањем студијског програма.</w:t>
      </w:r>
      <w:r w:rsidR="00D0118D" w:rsidRPr="00D0118D">
        <w:rPr>
          <w:rFonts w:ascii="Times New Roman" w:hAnsi="Times New Roman" w:cs="Times New Roman"/>
          <w:sz w:val="24"/>
          <w:szCs w:val="24"/>
          <w:lang w:val="sr-Cyrl-RS"/>
        </w:rPr>
        <w:t xml:space="preserve"> Три дипломца су оставила додатни коментар, при чему се један односио на </w:t>
      </w:r>
      <w:r w:rsidR="0085686B" w:rsidRPr="00D0118D">
        <w:rPr>
          <w:rFonts w:ascii="Times New Roman" w:hAnsi="Times New Roman" w:cs="Times New Roman"/>
          <w:sz w:val="24"/>
          <w:szCs w:val="24"/>
          <w:lang w:val="sr-Latn-RS"/>
        </w:rPr>
        <w:t>важност осавремењивања теоријских садржаја.</w:t>
      </w:r>
      <w:r w:rsidR="00D0118D" w:rsidRPr="00D0118D">
        <w:rPr>
          <w:rFonts w:ascii="Times New Roman" w:hAnsi="Times New Roman" w:cs="Times New Roman"/>
          <w:sz w:val="24"/>
          <w:szCs w:val="24"/>
          <w:lang w:val="sr-Cyrl-RS"/>
        </w:rPr>
        <w:t xml:space="preserve"> Други коментар се односио на важност усвајања нових вештина, те на потребу да наставни процес укључује ви</w:t>
      </w:r>
      <w:r w:rsidR="006F5F16">
        <w:rPr>
          <w:rFonts w:ascii="Times New Roman" w:hAnsi="Times New Roman" w:cs="Times New Roman"/>
          <w:sz w:val="24"/>
          <w:szCs w:val="24"/>
          <w:lang w:val="sr-Cyrl-RS"/>
        </w:rPr>
        <w:t>ше примера из праксе. Трећи ком</w:t>
      </w:r>
      <w:r w:rsidR="00D0118D" w:rsidRPr="00D0118D">
        <w:rPr>
          <w:rFonts w:ascii="Times New Roman" w:hAnsi="Times New Roman" w:cs="Times New Roman"/>
          <w:sz w:val="24"/>
          <w:szCs w:val="24"/>
          <w:lang w:val="sr-Cyrl-RS"/>
        </w:rPr>
        <w:t xml:space="preserve">ентар се односи на </w:t>
      </w:r>
      <w:r w:rsidR="0085686B" w:rsidRPr="00D0118D">
        <w:rPr>
          <w:rFonts w:ascii="Times New Roman" w:hAnsi="Times New Roman" w:cs="Times New Roman"/>
          <w:sz w:val="24"/>
          <w:szCs w:val="24"/>
          <w:lang w:val="sr-Latn-RS"/>
        </w:rPr>
        <w:t xml:space="preserve">модул Сензомоторичке сметње и поремећаји </w:t>
      </w:r>
      <w:r w:rsidR="00D0118D" w:rsidRPr="00D0118D">
        <w:rPr>
          <w:rFonts w:ascii="Times New Roman" w:hAnsi="Times New Roman" w:cs="Times New Roman"/>
          <w:sz w:val="24"/>
          <w:szCs w:val="24"/>
          <w:lang w:val="sr-Cyrl-RS"/>
        </w:rPr>
        <w:t>те се указује на</w:t>
      </w:r>
      <w:r w:rsidR="0085686B" w:rsidRPr="00D0118D">
        <w:rPr>
          <w:rFonts w:ascii="Times New Roman" w:hAnsi="Times New Roman" w:cs="Times New Roman"/>
          <w:sz w:val="24"/>
          <w:szCs w:val="24"/>
          <w:lang w:val="sr-Latn-RS"/>
        </w:rPr>
        <w:t xml:space="preserve"> проблем што звање овог профила у пракси није јасно дефинисано – не постоје прецизно одређена радна места и задаци. </w:t>
      </w:r>
    </w:p>
    <w:p w14:paraId="39AD1B4C" w14:textId="77777777" w:rsidR="00DF665C" w:rsidRDefault="00DF665C" w:rsidP="00DF665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6AAEE15" w14:textId="77777777" w:rsidR="00DF665C" w:rsidRDefault="00DF665C" w:rsidP="00DF665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0FD0BC6" w14:textId="7A56954F" w:rsidR="00DF665C" w:rsidRPr="00DF665C" w:rsidRDefault="00DF665C" w:rsidP="00DF665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Општи закључак </w:t>
      </w:r>
    </w:p>
    <w:p w14:paraId="46B98A9D" w14:textId="55F28005" w:rsidR="00DF665C" w:rsidRPr="00DF665C" w:rsidRDefault="00DF665C" w:rsidP="00DF665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BACF45B" w14:textId="3D81D019" w:rsidR="00212A1C" w:rsidRDefault="00DF665C" w:rsidP="00D17BC0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>Анализа резултата анкете којима се испитивало мишљење дипломираних студената</w:t>
      </w:r>
      <w:r w:rsidR="00D51356">
        <w:rPr>
          <w:rFonts w:ascii="Times New Roman" w:hAnsi="Times New Roman" w:cs="Times New Roman"/>
          <w:sz w:val="24"/>
          <w:szCs w:val="24"/>
          <w:lang w:val="sr-Cyrl-RS"/>
        </w:rPr>
        <w:t xml:space="preserve"> показала је да </w:t>
      </w:r>
      <w:r w:rsidR="00D51356" w:rsidRPr="00D51356">
        <w:rPr>
          <w:rFonts w:ascii="Times New Roman" w:hAnsi="Times New Roman" w:cs="Times New Roman"/>
          <w:sz w:val="24"/>
          <w:szCs w:val="24"/>
        </w:rPr>
        <w:t>Факултет за специјалну едукацију и рехабилитацију</w:t>
      </w:r>
      <w:r w:rsidR="00D51356" w:rsidRPr="00D51356">
        <w:rPr>
          <w:rFonts w:ascii="Times New Roman" w:hAnsi="Times New Roman" w:cs="Times New Roman"/>
          <w:sz w:val="24"/>
          <w:szCs w:val="24"/>
          <w:lang w:val="sr-Latn-RS"/>
        </w:rPr>
        <w:t xml:space="preserve"> има потенцијал да кроз унапређење наставног програма и бољу подршку студентима значајно побољша њихово искуство и припрему за каријеру</w:t>
      </w:r>
      <w:r w:rsidR="00D51356">
        <w:rPr>
          <w:rFonts w:ascii="Times New Roman" w:hAnsi="Times New Roman" w:cs="Times New Roman"/>
          <w:sz w:val="24"/>
          <w:szCs w:val="24"/>
          <w:lang w:val="sr-Cyrl-RS"/>
        </w:rPr>
        <w:t xml:space="preserve">. Конкретно, на тај начин би се таргетирала подручја која би омогућила бољу припрему за професионалну каријеру и за преузимање активне улоге у стручном тиму, оспособљеност за самосталан рад, бољу структуру студијског програма, као и могућност стицања знања које је могуће применити у пракси, што су управо подручја којима су дипломци били у најмањој мери задовољни. Дакле, иако студенти цене одређене аспекте студијског програма, те сматрају да су припремљени за критичко размишљање, професионалну комуникацију и рад у тиму, </w:t>
      </w:r>
      <w:r w:rsidR="001A0434">
        <w:rPr>
          <w:rFonts w:ascii="Times New Roman" w:hAnsi="Times New Roman" w:cs="Times New Roman"/>
          <w:sz w:val="24"/>
          <w:szCs w:val="24"/>
          <w:lang w:val="sr-Cyrl-RS"/>
        </w:rPr>
        <w:t>потреба за више практичн</w:t>
      </w:r>
      <w:r w:rsidR="009F3EDF">
        <w:rPr>
          <w:rFonts w:ascii="Times New Roman" w:hAnsi="Times New Roman" w:cs="Times New Roman"/>
          <w:sz w:val="24"/>
          <w:szCs w:val="24"/>
          <w:lang w:val="sr-Cyrl-RS"/>
        </w:rPr>
        <w:t xml:space="preserve">е наставе </w:t>
      </w:r>
      <w:r w:rsidR="00866805">
        <w:rPr>
          <w:rFonts w:ascii="Times New Roman" w:hAnsi="Times New Roman" w:cs="Times New Roman"/>
          <w:sz w:val="24"/>
          <w:szCs w:val="24"/>
          <w:lang w:val="sr-Cyrl-RS"/>
        </w:rPr>
        <w:t xml:space="preserve">исказана је као потребна </w:t>
      </w:r>
      <w:r w:rsidR="001A0434">
        <w:rPr>
          <w:rFonts w:ascii="Times New Roman" w:hAnsi="Times New Roman" w:cs="Times New Roman"/>
          <w:sz w:val="24"/>
          <w:szCs w:val="24"/>
          <w:lang w:val="sr-Cyrl-RS"/>
        </w:rPr>
        <w:t xml:space="preserve">и кроз додатне коментаре дипломаца. </w:t>
      </w:r>
    </w:p>
    <w:p w14:paraId="7B29ABE0" w14:textId="44062038" w:rsidR="001A0434" w:rsidRPr="001A0434" w:rsidRDefault="001A0434" w:rsidP="00D17BC0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Недовољан одзив студената </w:t>
      </w:r>
      <w:r w:rsidR="00027860">
        <w:rPr>
          <w:rFonts w:ascii="Times New Roman" w:hAnsi="Times New Roman" w:cs="Times New Roman"/>
          <w:sz w:val="24"/>
          <w:szCs w:val="24"/>
          <w:lang w:val="sr-Cyrl-RS"/>
        </w:rPr>
        <w:t xml:space="preserve">на анкету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сугерише потребу за </w:t>
      </w:r>
      <w:r>
        <w:rPr>
          <w:rFonts w:ascii="Times New Roman" w:hAnsi="Times New Roman" w:cs="Times New Roman"/>
          <w:sz w:val="24"/>
          <w:szCs w:val="24"/>
          <w:lang w:val="sr-Latn-RS"/>
        </w:rPr>
        <w:t>разви</w:t>
      </w:r>
      <w:r>
        <w:rPr>
          <w:rFonts w:ascii="Times New Roman" w:hAnsi="Times New Roman" w:cs="Times New Roman"/>
          <w:sz w:val="24"/>
          <w:szCs w:val="24"/>
          <w:lang w:val="sr-Cyrl-RS"/>
        </w:rPr>
        <w:t>јањем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ефикасниј</w:t>
      </w:r>
      <w:r>
        <w:rPr>
          <w:rFonts w:ascii="Times New Roman" w:hAnsi="Times New Roman" w:cs="Times New Roman"/>
          <w:sz w:val="24"/>
          <w:szCs w:val="24"/>
          <w:lang w:val="sr-Cyrl-RS"/>
        </w:rPr>
        <w:t>их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метод</w:t>
      </w: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1A0434">
        <w:rPr>
          <w:rFonts w:ascii="Times New Roman" w:hAnsi="Times New Roman" w:cs="Times New Roman"/>
          <w:sz w:val="24"/>
          <w:szCs w:val="24"/>
          <w:lang w:val="sr-Latn-RS"/>
        </w:rPr>
        <w:t xml:space="preserve"> за одржавање контакта са дипломцима и њихово подстицање на учешће у истраживањима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4B0BBF37" w14:textId="07AB9747" w:rsidR="000A7C69" w:rsidRPr="0016106D" w:rsidRDefault="000A7C69" w:rsidP="00D17BC0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sr-Latn-RS"/>
        </w:rPr>
      </w:pPr>
    </w:p>
    <w:p w14:paraId="44DBC859" w14:textId="77777777" w:rsidR="00E6220F" w:rsidRPr="0016106D" w:rsidRDefault="00E6220F" w:rsidP="00D17BC0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sr-Cyrl-RS"/>
        </w:rPr>
      </w:pPr>
    </w:p>
    <w:sectPr w:rsidR="00E6220F" w:rsidRPr="001610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740BA1"/>
    <w:multiLevelType w:val="multilevel"/>
    <w:tmpl w:val="A7260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3024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AFB"/>
    <w:rsid w:val="00006DBA"/>
    <w:rsid w:val="00027860"/>
    <w:rsid w:val="00094555"/>
    <w:rsid w:val="000A7C69"/>
    <w:rsid w:val="0016106D"/>
    <w:rsid w:val="001A0434"/>
    <w:rsid w:val="00212A1C"/>
    <w:rsid w:val="00263462"/>
    <w:rsid w:val="00353020"/>
    <w:rsid w:val="003E3F44"/>
    <w:rsid w:val="00417697"/>
    <w:rsid w:val="004277DC"/>
    <w:rsid w:val="00432BF9"/>
    <w:rsid w:val="0043599A"/>
    <w:rsid w:val="0066562D"/>
    <w:rsid w:val="006E06F0"/>
    <w:rsid w:val="006F5F16"/>
    <w:rsid w:val="007131FB"/>
    <w:rsid w:val="00763A10"/>
    <w:rsid w:val="007D49CE"/>
    <w:rsid w:val="0085686B"/>
    <w:rsid w:val="00863E69"/>
    <w:rsid w:val="00866805"/>
    <w:rsid w:val="00882497"/>
    <w:rsid w:val="008A4D98"/>
    <w:rsid w:val="008E78B4"/>
    <w:rsid w:val="00907AAC"/>
    <w:rsid w:val="009F3EDF"/>
    <w:rsid w:val="00A05CBF"/>
    <w:rsid w:val="00A20EE8"/>
    <w:rsid w:val="00A3491E"/>
    <w:rsid w:val="00A605DC"/>
    <w:rsid w:val="00A903AA"/>
    <w:rsid w:val="00AD5033"/>
    <w:rsid w:val="00AE34F0"/>
    <w:rsid w:val="00B31766"/>
    <w:rsid w:val="00BD1F0A"/>
    <w:rsid w:val="00C55AFC"/>
    <w:rsid w:val="00C74F7A"/>
    <w:rsid w:val="00D0118D"/>
    <w:rsid w:val="00D0751B"/>
    <w:rsid w:val="00D17BC0"/>
    <w:rsid w:val="00D51356"/>
    <w:rsid w:val="00DF665C"/>
    <w:rsid w:val="00E6220F"/>
    <w:rsid w:val="00EA0C65"/>
    <w:rsid w:val="00F6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A46CD"/>
  <w15:docId w15:val="{94CB9EDC-A2A4-4FBB-A541-1D8C527BA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62D"/>
    <w:pPr>
      <w:spacing w:after="200" w:line="276" w:lineRule="auto"/>
    </w:pPr>
    <w:rPr>
      <w:rFonts w:eastAsiaTheme="minorEastAsia"/>
      <w:noProof/>
      <w:kern w:val="0"/>
      <w:sz w:val="22"/>
      <w:szCs w:val="22"/>
      <w:lang w:val="sr-Cyrl-C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3A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A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A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3A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3A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3A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3A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3A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3A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3AFB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AFB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3AFB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3AFB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3AFB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3AFB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3AFB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3AFB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3AFB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63A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3AFB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3A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3AFB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63A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3AFB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63A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3A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3A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3AFB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63AF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5686B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882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Oligo Kabinet</cp:lastModifiedBy>
  <cp:revision>2</cp:revision>
  <dcterms:created xsi:type="dcterms:W3CDTF">2025-07-24T07:40:00Z</dcterms:created>
  <dcterms:modified xsi:type="dcterms:W3CDTF">2025-07-24T07:40:00Z</dcterms:modified>
</cp:coreProperties>
</file>